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EF1D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lang w:val="en-US" w:eastAsia="zh-CN" w:bidi="ar"/>
        </w:rPr>
      </w:pPr>
    </w:p>
    <w:tbl>
      <w:tblPr>
        <w:tblStyle w:val="12"/>
        <w:tblW w:w="15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3"/>
        <w:gridCol w:w="1255"/>
        <w:gridCol w:w="692"/>
        <w:gridCol w:w="3534"/>
        <w:gridCol w:w="7710"/>
      </w:tblGrid>
      <w:tr w14:paraId="6081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36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lang w:val="en-US" w:eastAsia="zh-CN" w:bidi="ar"/>
              </w:rPr>
              <w:t>辽宁锦城石化有限公司招聘岗位及任职资格条件表</w:t>
            </w:r>
          </w:p>
        </w:tc>
      </w:tr>
      <w:tr w14:paraId="3C66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010E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锦城石化所属二级企业经理层岗位</w:t>
            </w:r>
          </w:p>
        </w:tc>
      </w:tr>
      <w:tr w14:paraId="2C03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CB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DB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9C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F8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 w14:paraId="2F7CA8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F6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岗位主要职责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7D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任职资格条件</w:t>
            </w:r>
          </w:p>
        </w:tc>
      </w:tr>
      <w:tr w14:paraId="45EE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7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DA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二级石化企业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89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3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4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按照集团发展战略与规划，制定企业年、季、月生产计划并组织实施；全面负责企业生产运行、安全环保、技术改造、节能降耗、物料平衡、质量控制、成本控制等工作，提高企业运行效率和经济效益；负责规章制度和业务流程的制定和组织实施；负责企业人力、财务、绩效考核和企业文化建设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2D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.全日制本科及以上学历、学士及以上学位；石油化工、工程设备、工商管理等相关专业；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.具有15年（含）以上同等规模石化企业生产运营管理相关工作经验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具有担任同级别职务3年（含）以上，或担任同级别职务和下一层级职务累计5年（含）以上工作经历；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.具有出色的计划管理、生产及安全管理、经营管理方面的问题解决、沟通协调、团队管理和业务指导能力；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3AB7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B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0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（科创中心）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91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3F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AD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根据集团战略规划与科创中心年度工作计划，全面负责科技研发、技术服务、专项攻关等相关工作。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70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以上同等规模石化企业生产技术、科技研发工作经验，具有担任同级别职务3年（含）以上，或担任同级别职务和下一层级职务累计5年（含）以上工作经历；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.具有出色的新产品开发、技术路线创新等方面的瓶颈破解、协调落实、业务指导能力；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.具有博士研究生学历，或相关高级及以上专业技术职称、国家认可的同等职业资格，或列为省部级（含）以上领军人才者优先。</w:t>
            </w:r>
          </w:p>
        </w:tc>
      </w:tr>
      <w:tr w14:paraId="61D8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00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27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二级石化企业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66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（工程设备）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E0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84C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分管企业工程项目建设、组织编制工程项目建设施工进度计划并实施、组织工程项目专项验收和竣工验收等；负责设备管理制度建设、运行管理、检维修、检验检测、设备安装工程项目专项验收等相关工作。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3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.全日制本科及以上学历、学士及以上学位；石油化工、土木工程、机械设备等相关专业；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.具有12年（含）以上同等规模石化企业工程管理、设备管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相关工作经历，具有担任同级别职务3年（含）以上，或担任同级别和下一层级正职累计5年（含）以上工作经历；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.具有出色的工程建设、设备管理方面的瓶颈破解、协调落实、业务指导能力；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</w:tbl>
    <w:p w14:paraId="2F6AA36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exact"/>
        <w:ind w:left="0" w:right="0" w:firstLine="0" w:firstLineChars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18"/>
          <w:szCs w:val="18"/>
          <w:lang w:val="en-US" w:eastAsia="zh-CN" w:bidi="ar"/>
        </w:rPr>
        <w:br w:type="page"/>
      </w:r>
    </w:p>
    <w:tbl>
      <w:tblPr>
        <w:tblStyle w:val="12"/>
        <w:tblW w:w="15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3"/>
        <w:gridCol w:w="1255"/>
        <w:gridCol w:w="692"/>
        <w:gridCol w:w="3534"/>
        <w:gridCol w:w="7710"/>
      </w:tblGrid>
      <w:tr w14:paraId="743B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5E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7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二级石化企业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9D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（生产技术）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DA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42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分管企业技术迭代升级、技术创新研发、生产工艺路线优化、产品提质增效、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新产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品开发、技术战略规划和知识产权管理等相关工作。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CA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.具有12年（含）以上同等规模石化企业生产技术相关工作经历，具有担任同级别职务3年（含）以上，或担任同级别和下一层级正职累计5年（含）以上工作经历；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.具有出色的生产工艺管理、生产优化、新产品开发、技术路线创新等方面的瓶颈破解、协调落实、业务指导能力；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7C9C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7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91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二级石化企业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25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总会计师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C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6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全面负责企业财务管理工作，包括会计管理、税务管理、资金归集与调配管理等。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C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.全日制本科及以上学历、学士及以上学位；财务管理、会计、金融、税务、数据分析类等相关专业；中级会计师（含）以上专业技术职称；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.具有同规模企业财务部长或相应职级3年（含）以上，或具有财务部门正、副职累计5年（含）以上工作经历；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.熟练掌握国家、行业有关财务会计、金融税收、资金管理等相关方针政策、法律法规；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.具有注册会计师、审计师等相关职业资格，高级会计师、高级审计师等高级专业技术职称者优先。</w:t>
            </w:r>
          </w:p>
        </w:tc>
      </w:tr>
      <w:tr w14:paraId="4F5A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07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0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（管理类）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6E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总会计师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E1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36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全面负责企业财务管理工作，包括会计管理、税务管理、资金归集与调配管理等。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E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.全日制本科及以上学历、学士及以上学位；财务管理、会计、金融、税务、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等相关专业；具有注册会计师职业资格；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.具有同规模企业财务部长或相应职级3年（含）以上，或具有财务部门正、副职累计5年（含）以上工作经历；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.熟练掌握国家、行业有关财务会计、金融税收、资金管理等相关方针政策、法律法规；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.具有高级会计师、高级审计师等高级专业技术职称者优先。</w:t>
            </w:r>
          </w:p>
        </w:tc>
      </w:tr>
      <w:tr w14:paraId="3A44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A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8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（科创中心）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0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93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9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协助科创中心总经理开展科技研发、技术服务等相关工作。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CD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.具有12年（含）以上同等规模科创或石化企业生产技术、科技研发工作经验，具有担任同级别职务3年（含）以上，或担任同级别职务和下一层级正职累计5年（含）以上工作经历；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.具有出色的新产品开发、技术路线创新等方面的瓶颈破解、协调落实、业务指导能力；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.具有博士研究生学历，或相关高级及以上专业技术职称、国家认可的同等职业资格，或列为省部级（含）以上领军人才者优先。</w:t>
            </w:r>
          </w:p>
        </w:tc>
      </w:tr>
    </w:tbl>
    <w:p w14:paraId="32F4179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exact"/>
        <w:ind w:left="0" w:right="0" w:firstLine="0" w:firstLineChars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18"/>
          <w:szCs w:val="18"/>
          <w:lang w:val="en-US" w:eastAsia="zh-CN" w:bidi="ar"/>
        </w:rPr>
        <w:br w:type="page"/>
      </w:r>
    </w:p>
    <w:tbl>
      <w:tblPr>
        <w:tblStyle w:val="12"/>
        <w:tblW w:w="15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"/>
        <w:gridCol w:w="1297"/>
        <w:gridCol w:w="1250"/>
        <w:gridCol w:w="713"/>
        <w:gridCol w:w="3534"/>
        <w:gridCol w:w="7710"/>
      </w:tblGrid>
      <w:tr w14:paraId="73E2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7D48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锦城石化总部中层管理岗位</w:t>
            </w:r>
          </w:p>
        </w:tc>
      </w:tr>
      <w:tr w14:paraId="0AA9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CE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3B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2C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85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 w14:paraId="28DDB0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9C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岗位主要职责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F8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任职资格条件</w:t>
            </w:r>
          </w:p>
        </w:tc>
      </w:tr>
      <w:tr w14:paraId="405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04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92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生产运行部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（调度中心）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B8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CF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81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负责集团生产调度、生产管理、能源管理等相关工作。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F8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.具有15年（含）以上同等规模石化企业生产运行管理工作经验，具有担任同级别职务3年（含）以上，或担任同级别职务和下一层级职务累计5年（含）以上工作经历；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.熟练掌握相关法律法规及政策，对企业安全生产管理有丰富的管理经验；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0FAC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BC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D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科技信息部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4A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31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5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负责集团科技创新、工艺管理、数字化管理等相关工作。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05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.具有15年（含）以上同等规模石化企业科技、工艺等管理工作经验，具有担任同级别职务3年（含）以上，或担任同级别职务和下一层级职务累计5年（含）以上工作经历；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.熟练掌握相关法律法规及政策，对工艺技术管理、科技创新、数字化管理具有丰富的管理经验；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5052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D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90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人力资源部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22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部长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5D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08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负责集团人力资源管理、干部管理等相关工作。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49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.全日制本科及以上学历、学士及以上学位，人力资源、经营管理类相关专业；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.具有15年（含）以上同等规模企业人力资源管理工作经验，具有担任同级别职务3年（含）以上，或担任同级别职务及下一层级职务累计5年（含）以上工作经历；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.熟练掌握劳动法、劳动合同法等相关的法律法规和政策制度；掌握干部选拔任用、人力资源管理、薪酬管理、绩效管理等相关专业知识；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0524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E0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FD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人力资源共享中心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B4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85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A8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负责集团培训管理和职业技能管理等相关工作。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8D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.全日制本科及以上学历、学士及以上学位，人力资源、经营管理类相关专业；</w:t>
            </w:r>
          </w:p>
          <w:p w14:paraId="33CC81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.具有15年（含）以上同等规模企业人力资源管理工作经验，具有担任同级别职务3年（含）以上，或担任同级别职务及下一层级职务累计5年（含）以上工作经历；</w:t>
            </w:r>
          </w:p>
          <w:p w14:paraId="794980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.熟练掌握相关法律法规和政策制度及教育培训、职业技能、人才培养等相关知识，具有出色的沟通协调能力、团队管理能力、业务指导能力；</w:t>
            </w:r>
          </w:p>
          <w:p w14:paraId="3995F0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358F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60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D8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资金管理中心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84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7D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2D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负责集团资金归集与调配管理、资金预算结算管理、筹融资管理等相关工作。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57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.全日制本科及以上学历、学士及以上学位；财务管理、会计、金融、税务、数据分析类等相关专业；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.具有15年（含）以上同等规模企业财务管理、资金管理、筹融资管理等工作经验，具有担任总会计师（或相应职级）3年（含）以上，或具有总会计师（或相应职级）及财务部门正职累计5年（含）以上工作经历；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.熟练掌握国家、行业有关财务会计、金融税收、资金管理等相关方针政策、法律法规；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.具有注册会计师、审计师等相关职业资格，高级会计师、高级审计师等高级专业技术职称者优先。</w:t>
            </w:r>
          </w:p>
        </w:tc>
      </w:tr>
      <w:tr w14:paraId="58C8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D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88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审计中心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07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总经理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A5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D5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负责集团审计管理、绩效与责任审计、工程项目审计、内部控制体系评价等相关工作。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DF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.全日制本科及以上学历、学士及以上学位；审计、会计、财务等相关专业；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.具有15年（含）以上同等规模企业审计相关工作经验，具有担任同级别职务3年（含）以上，或具有担任同级别职务及下一层级职务累计5年（含）以上工作经历；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.熟练掌握会计、审计、税务等相关法律法规及政策；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.具有注册会计师、审计师、造价师等相关职业资格，高级会计师、高级审计师等高级专业技术职称，或有主持大型审计项目经验者优先。</w:t>
            </w:r>
          </w:p>
        </w:tc>
      </w:tr>
      <w:tr w14:paraId="4F19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A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E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安全环保部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A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1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D2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协助部门经理开展安全管理、环保管理、职业健康、消防与应急等相关工作。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E7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.具有12年（含）以上同等规模石化企业安全管理工作经验，具有担任同级别职务3年（含）以上，或具有担任同级别职务及下一层级正职累计5年（含）以上工作经历；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.熟练掌握安全环保等相关法律法规及政策；掌握安全环保、“双碳”管理知识；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.具有博士研究生学历，或相关高级及以上专业技术职称、国家认可的同等职业资格，或列为省部级及以上领军人才者优先。</w:t>
            </w:r>
          </w:p>
        </w:tc>
      </w:tr>
      <w:tr w14:paraId="54BD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D5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BE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计划经营部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D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4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F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协助部门经理开展集团计划优化管理、计量管理和统计管理等相关工作。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C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.全日制本科及以上学历、学士及以上学位；石油化工类相关专业；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.具有12年（含）以上同等规模石化企业计划优化、计量管理相关工作经验，具有担任同级别职务3年（含）以上，或具有担任同级别职务及下一层级正职累计5年（含）以上工作经历；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.熟悉相关法律法规及政策；掌握全面的生产管理、原油采购、计划管理等知识；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783E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3A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98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科技信息部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64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53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5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协助部门经理开展集团数智赋能与信息化管理等相关工作。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C7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.全日制本科及以上学历、学士及以上学位；计算机类相关专业；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.具有12年（含）以上同等规模企业数字化、信息化管理相关工作经验，具有担任同级别职务3年（含）以上，或具有担任同级别职务及下一层级正职累计5年（含）以上工作经历；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.熟练掌握相关法律法规及政策，对现代企业数字化工作具有丰富的管理经验；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7E2A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F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9A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审计部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E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18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C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协助部门经理开展集团审计管理、绩效与责任审计、工程项目审计、内部控制体系评价等相关工作。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A5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.全日制本科及以上学历、学士及以上学位；审计、会计、财务等相关专业；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.具有12年（含）以上同等规模企业审计工作经验，具有担任同级别职务3年（含）以上，或具有担任同级别职务及下一层级正职累计5年（含）以上工作经历；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.熟练掌握会计、审计、税务等相关法律法规及政策；掌握全面的现代企业内控体系建立与运行管理知识；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.具有注册会计师、审计师、造价师等相关职业资格，高级会计师、高级审计师等高级专业技术职称，或有主持大型审计项目经验者优先。</w:t>
            </w:r>
          </w:p>
        </w:tc>
      </w:tr>
      <w:tr w14:paraId="7F23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EC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B9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企管法务部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C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（企业管理）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1D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9A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协助部门经理开展集团企业改革、标准化管理、组织机构管理、组织绩效考核、制度流程体系建设等相关工作。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31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.具有12年（含）以上同等规模企业管理工作经验，具有担任同级别职务3年（含）以上，或具有担任同级别职务及下一层级正职累计5年（含）以上工作经历；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.熟练掌握相关法律法规及政策，具有丰富的企业改革、标准化管理工作经验；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.具有博士研究生学历，或相关高级及以上专业技术职称、国家认可的同等职业资格者优先。</w:t>
            </w:r>
          </w:p>
        </w:tc>
      </w:tr>
      <w:tr w14:paraId="3904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5D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A2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企管法务部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40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副总经理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（法务管理）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5D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5E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协助部门经理开展集团法务、合规、风险内控等相关工作。</w:t>
            </w:r>
          </w:p>
        </w:tc>
        <w:tc>
          <w:tcPr>
            <w:tcW w:w="7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7E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.全日制本科及以上学历、学士及以上学位，法律类相关专业、具有法律职业资格证书；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.具有12年（含）以上法律事务工作经验，具有5年（含）以上同级别管理工作经历；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.熟练掌握国家相关法律法规、政策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有丰富的法律纠纷事务处理工作经验，具有较强的对外综合协调能力；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.具有博士研究生学历，相关高级及以上职业资格，或具有规模企业总法律顾问（首席合规官）、县（区）级公检法机关领导班子成员、市级公检法机关部门正职等相关任职经历者优先。</w:t>
            </w:r>
          </w:p>
        </w:tc>
      </w:tr>
    </w:tbl>
    <w:p w14:paraId="46F3C2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22" w:lineRule="auto"/>
        <w:jc w:val="both"/>
        <w:textAlignment w:val="auto"/>
        <w:outlineLvl w:val="9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99D0A-2A36-47D3-B826-6F40816199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EEB929-A435-4A83-B730-24FFBC7760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FEF2DC-465F-4424-90AC-940FC1296D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41CCC4-1AF2-4384-A29B-5686F76D17D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07A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5E33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5E33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732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53C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53C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3C658">
    <w:pPr>
      <w:widowControl w:val="0"/>
      <w:tabs>
        <w:tab w:val="center" w:pos="4153"/>
        <w:tab w:val="right" w:pos="8306"/>
      </w:tabs>
      <w:snapToGrid w:val="0"/>
      <w:spacing w:line="322" w:lineRule="auto"/>
      <w:ind w:firstLine="360" w:firstLineChars="200"/>
      <w:jc w:val="center"/>
      <w:rPr>
        <w:rFonts w:hint="eastAsia" w:ascii="仿宋_GB2312" w:hAnsi="仿宋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WVkMmY2ZThkODI3ZDYwNjcwMmY5NmQxYzg0OWUifQ=="/>
  </w:docVars>
  <w:rsids>
    <w:rsidRoot w:val="7E692828"/>
    <w:rsid w:val="00606A98"/>
    <w:rsid w:val="00B102EE"/>
    <w:rsid w:val="011D2710"/>
    <w:rsid w:val="01782127"/>
    <w:rsid w:val="01CA701F"/>
    <w:rsid w:val="01EE7D69"/>
    <w:rsid w:val="02094A42"/>
    <w:rsid w:val="027C52B9"/>
    <w:rsid w:val="02935367"/>
    <w:rsid w:val="02A604E3"/>
    <w:rsid w:val="03021F8E"/>
    <w:rsid w:val="03304250"/>
    <w:rsid w:val="03436F7F"/>
    <w:rsid w:val="036A3547"/>
    <w:rsid w:val="037522FF"/>
    <w:rsid w:val="039C3694"/>
    <w:rsid w:val="04577C56"/>
    <w:rsid w:val="04810C93"/>
    <w:rsid w:val="04C609C8"/>
    <w:rsid w:val="051A51B8"/>
    <w:rsid w:val="054343D9"/>
    <w:rsid w:val="056A548C"/>
    <w:rsid w:val="0616597F"/>
    <w:rsid w:val="06167341"/>
    <w:rsid w:val="06CE1DB6"/>
    <w:rsid w:val="06FF01C2"/>
    <w:rsid w:val="078E6A2D"/>
    <w:rsid w:val="07C23748"/>
    <w:rsid w:val="07D6635B"/>
    <w:rsid w:val="07DC0503"/>
    <w:rsid w:val="08A05F2E"/>
    <w:rsid w:val="08F57ACE"/>
    <w:rsid w:val="090E293E"/>
    <w:rsid w:val="099A262D"/>
    <w:rsid w:val="0A5E3D0E"/>
    <w:rsid w:val="0A951AC8"/>
    <w:rsid w:val="0AE5151C"/>
    <w:rsid w:val="0B5F56D3"/>
    <w:rsid w:val="0BC8771C"/>
    <w:rsid w:val="0C0B0B63"/>
    <w:rsid w:val="0C1B3948"/>
    <w:rsid w:val="0C8E7201"/>
    <w:rsid w:val="0CDB3000"/>
    <w:rsid w:val="0D6774CE"/>
    <w:rsid w:val="0DD979BE"/>
    <w:rsid w:val="0DF92364"/>
    <w:rsid w:val="0E303356"/>
    <w:rsid w:val="0E3756DF"/>
    <w:rsid w:val="0F697B22"/>
    <w:rsid w:val="0F8632F5"/>
    <w:rsid w:val="0F9C5147"/>
    <w:rsid w:val="0F9E4215"/>
    <w:rsid w:val="0FA37B35"/>
    <w:rsid w:val="0FB104C7"/>
    <w:rsid w:val="0FEB304D"/>
    <w:rsid w:val="10164AEE"/>
    <w:rsid w:val="11116ABE"/>
    <w:rsid w:val="115D1005"/>
    <w:rsid w:val="117E43EC"/>
    <w:rsid w:val="11B81DF4"/>
    <w:rsid w:val="11B912A9"/>
    <w:rsid w:val="1230601B"/>
    <w:rsid w:val="12405201"/>
    <w:rsid w:val="127A564B"/>
    <w:rsid w:val="12F26E2C"/>
    <w:rsid w:val="13541895"/>
    <w:rsid w:val="142A752D"/>
    <w:rsid w:val="14332C73"/>
    <w:rsid w:val="159C2EB3"/>
    <w:rsid w:val="15C14277"/>
    <w:rsid w:val="15E424F7"/>
    <w:rsid w:val="160E36B2"/>
    <w:rsid w:val="161D3A12"/>
    <w:rsid w:val="16366ADE"/>
    <w:rsid w:val="16646CBF"/>
    <w:rsid w:val="16AC4E26"/>
    <w:rsid w:val="178209FA"/>
    <w:rsid w:val="1787596F"/>
    <w:rsid w:val="17AA5F28"/>
    <w:rsid w:val="17D44E94"/>
    <w:rsid w:val="182E4DAB"/>
    <w:rsid w:val="183C3C5F"/>
    <w:rsid w:val="184451FE"/>
    <w:rsid w:val="18566A92"/>
    <w:rsid w:val="19A85FFE"/>
    <w:rsid w:val="19CF1C75"/>
    <w:rsid w:val="1A250AFC"/>
    <w:rsid w:val="1A6E2089"/>
    <w:rsid w:val="1B1A30C5"/>
    <w:rsid w:val="1B316012"/>
    <w:rsid w:val="1B494818"/>
    <w:rsid w:val="1B7C5B64"/>
    <w:rsid w:val="1C3158FE"/>
    <w:rsid w:val="1C7134B8"/>
    <w:rsid w:val="1C7A3572"/>
    <w:rsid w:val="1C890801"/>
    <w:rsid w:val="1CC6432B"/>
    <w:rsid w:val="1CF96018"/>
    <w:rsid w:val="1D230C56"/>
    <w:rsid w:val="1D8A4831"/>
    <w:rsid w:val="1D8F6510"/>
    <w:rsid w:val="1DAC0C4B"/>
    <w:rsid w:val="1DAF58DD"/>
    <w:rsid w:val="1DB577DC"/>
    <w:rsid w:val="1DD358EF"/>
    <w:rsid w:val="1DF3687A"/>
    <w:rsid w:val="1E092690"/>
    <w:rsid w:val="1E2964A5"/>
    <w:rsid w:val="1E3A0F41"/>
    <w:rsid w:val="1EA36EE1"/>
    <w:rsid w:val="1F070103"/>
    <w:rsid w:val="1F3636F7"/>
    <w:rsid w:val="1F5378D0"/>
    <w:rsid w:val="1F7237CF"/>
    <w:rsid w:val="1F9000F9"/>
    <w:rsid w:val="1FBE1D05"/>
    <w:rsid w:val="1FF836E7"/>
    <w:rsid w:val="203C3DDD"/>
    <w:rsid w:val="208F1FE7"/>
    <w:rsid w:val="209967C2"/>
    <w:rsid w:val="213B52EB"/>
    <w:rsid w:val="217E717C"/>
    <w:rsid w:val="2188552B"/>
    <w:rsid w:val="22260B7F"/>
    <w:rsid w:val="22592F33"/>
    <w:rsid w:val="226B2757"/>
    <w:rsid w:val="230E7CB2"/>
    <w:rsid w:val="23B5596F"/>
    <w:rsid w:val="23D305B4"/>
    <w:rsid w:val="244133D4"/>
    <w:rsid w:val="2458654C"/>
    <w:rsid w:val="246A0F18"/>
    <w:rsid w:val="246F4F21"/>
    <w:rsid w:val="24E011DB"/>
    <w:rsid w:val="25001B3E"/>
    <w:rsid w:val="25EB01BD"/>
    <w:rsid w:val="26141E39"/>
    <w:rsid w:val="262A4B11"/>
    <w:rsid w:val="264149ED"/>
    <w:rsid w:val="26A36964"/>
    <w:rsid w:val="26BE19EF"/>
    <w:rsid w:val="271E423C"/>
    <w:rsid w:val="273E043A"/>
    <w:rsid w:val="27B47B62"/>
    <w:rsid w:val="27C76682"/>
    <w:rsid w:val="27CF4A1C"/>
    <w:rsid w:val="28267ABE"/>
    <w:rsid w:val="28E501F7"/>
    <w:rsid w:val="29194CBB"/>
    <w:rsid w:val="29883BEF"/>
    <w:rsid w:val="29A178CD"/>
    <w:rsid w:val="29EC69E7"/>
    <w:rsid w:val="2A174D4D"/>
    <w:rsid w:val="2AAC1DDB"/>
    <w:rsid w:val="2ABD0BA6"/>
    <w:rsid w:val="2AD23A30"/>
    <w:rsid w:val="2AF92E67"/>
    <w:rsid w:val="2B536BAA"/>
    <w:rsid w:val="2B7F7EA4"/>
    <w:rsid w:val="2BC5112A"/>
    <w:rsid w:val="2BF301F8"/>
    <w:rsid w:val="2C496708"/>
    <w:rsid w:val="2CC70632"/>
    <w:rsid w:val="2CE3654F"/>
    <w:rsid w:val="2D845769"/>
    <w:rsid w:val="2E334A71"/>
    <w:rsid w:val="2EC33666"/>
    <w:rsid w:val="2F1F0B51"/>
    <w:rsid w:val="2F301374"/>
    <w:rsid w:val="2F4202AE"/>
    <w:rsid w:val="2F527179"/>
    <w:rsid w:val="2F9D2429"/>
    <w:rsid w:val="2FA365B9"/>
    <w:rsid w:val="2FB30F43"/>
    <w:rsid w:val="2FD44032"/>
    <w:rsid w:val="2FF26266"/>
    <w:rsid w:val="2FFC76E2"/>
    <w:rsid w:val="30393994"/>
    <w:rsid w:val="30FB47BE"/>
    <w:rsid w:val="31350BB7"/>
    <w:rsid w:val="32434A8B"/>
    <w:rsid w:val="32E03D00"/>
    <w:rsid w:val="336F6D52"/>
    <w:rsid w:val="33AC4472"/>
    <w:rsid w:val="341247A4"/>
    <w:rsid w:val="341C46B5"/>
    <w:rsid w:val="342C7F98"/>
    <w:rsid w:val="34707F00"/>
    <w:rsid w:val="34B41D3C"/>
    <w:rsid w:val="34D42310"/>
    <w:rsid w:val="34E03115"/>
    <w:rsid w:val="34E80EF6"/>
    <w:rsid w:val="34EE7EC7"/>
    <w:rsid w:val="354D466A"/>
    <w:rsid w:val="361C3A1B"/>
    <w:rsid w:val="363650FE"/>
    <w:rsid w:val="3663558E"/>
    <w:rsid w:val="36E9625F"/>
    <w:rsid w:val="36F92EB0"/>
    <w:rsid w:val="37040D59"/>
    <w:rsid w:val="3793032E"/>
    <w:rsid w:val="37B1770C"/>
    <w:rsid w:val="37D45C4D"/>
    <w:rsid w:val="37E42938"/>
    <w:rsid w:val="384821C3"/>
    <w:rsid w:val="38735F34"/>
    <w:rsid w:val="38E56968"/>
    <w:rsid w:val="39487705"/>
    <w:rsid w:val="39790F4B"/>
    <w:rsid w:val="39A6259B"/>
    <w:rsid w:val="39B05218"/>
    <w:rsid w:val="3A2F07E2"/>
    <w:rsid w:val="3AAB3F75"/>
    <w:rsid w:val="3B0A1CBB"/>
    <w:rsid w:val="3B5E2A01"/>
    <w:rsid w:val="3B984165"/>
    <w:rsid w:val="3BBB7E54"/>
    <w:rsid w:val="3BD0708F"/>
    <w:rsid w:val="3BD5787D"/>
    <w:rsid w:val="3BE314F7"/>
    <w:rsid w:val="3CAD5A21"/>
    <w:rsid w:val="3CE757D6"/>
    <w:rsid w:val="3D112024"/>
    <w:rsid w:val="3D4921CA"/>
    <w:rsid w:val="3D9A2417"/>
    <w:rsid w:val="3DF80EEB"/>
    <w:rsid w:val="3DFF0247"/>
    <w:rsid w:val="3E165E67"/>
    <w:rsid w:val="3E1F291C"/>
    <w:rsid w:val="3EA01CAF"/>
    <w:rsid w:val="3EA70626"/>
    <w:rsid w:val="3EAC0CB6"/>
    <w:rsid w:val="3ECC766F"/>
    <w:rsid w:val="3F1B42A4"/>
    <w:rsid w:val="3F2B709E"/>
    <w:rsid w:val="3F2C3542"/>
    <w:rsid w:val="3F70678D"/>
    <w:rsid w:val="3FB8491F"/>
    <w:rsid w:val="3FC408E2"/>
    <w:rsid w:val="3FD57736"/>
    <w:rsid w:val="3FF63FF5"/>
    <w:rsid w:val="40701212"/>
    <w:rsid w:val="40C4362D"/>
    <w:rsid w:val="40DE0F73"/>
    <w:rsid w:val="41564F62"/>
    <w:rsid w:val="419E7FFC"/>
    <w:rsid w:val="41BF069E"/>
    <w:rsid w:val="427A28CE"/>
    <w:rsid w:val="4295643F"/>
    <w:rsid w:val="42B073CA"/>
    <w:rsid w:val="42BE0955"/>
    <w:rsid w:val="432C24B3"/>
    <w:rsid w:val="43877125"/>
    <w:rsid w:val="43883CB6"/>
    <w:rsid w:val="44724FC9"/>
    <w:rsid w:val="447F2366"/>
    <w:rsid w:val="44B447AF"/>
    <w:rsid w:val="451E098A"/>
    <w:rsid w:val="452B1BA6"/>
    <w:rsid w:val="453E5095"/>
    <w:rsid w:val="45784F04"/>
    <w:rsid w:val="45A33E32"/>
    <w:rsid w:val="45AD74ED"/>
    <w:rsid w:val="45E75759"/>
    <w:rsid w:val="467F03FC"/>
    <w:rsid w:val="46941035"/>
    <w:rsid w:val="46FF7D25"/>
    <w:rsid w:val="47097DAF"/>
    <w:rsid w:val="472B5744"/>
    <w:rsid w:val="47705F96"/>
    <w:rsid w:val="47AD0F98"/>
    <w:rsid w:val="48725A96"/>
    <w:rsid w:val="49667651"/>
    <w:rsid w:val="497262A7"/>
    <w:rsid w:val="497556A7"/>
    <w:rsid w:val="499E46DF"/>
    <w:rsid w:val="49C006B6"/>
    <w:rsid w:val="4A68788F"/>
    <w:rsid w:val="4A895CED"/>
    <w:rsid w:val="4AFF49AD"/>
    <w:rsid w:val="4B1871BC"/>
    <w:rsid w:val="4B273A36"/>
    <w:rsid w:val="4B614574"/>
    <w:rsid w:val="4C285091"/>
    <w:rsid w:val="4D2E6288"/>
    <w:rsid w:val="4D320943"/>
    <w:rsid w:val="4D6D4768"/>
    <w:rsid w:val="4D7813E9"/>
    <w:rsid w:val="4DCD7C9F"/>
    <w:rsid w:val="4DE1199C"/>
    <w:rsid w:val="4E162135"/>
    <w:rsid w:val="4E17716C"/>
    <w:rsid w:val="4E387971"/>
    <w:rsid w:val="4E437F61"/>
    <w:rsid w:val="4E915170"/>
    <w:rsid w:val="4FBC2E39"/>
    <w:rsid w:val="4FCE54A4"/>
    <w:rsid w:val="501A5E16"/>
    <w:rsid w:val="50615EEA"/>
    <w:rsid w:val="506D5769"/>
    <w:rsid w:val="50790F1F"/>
    <w:rsid w:val="50B74C36"/>
    <w:rsid w:val="50C7781E"/>
    <w:rsid w:val="5106757A"/>
    <w:rsid w:val="51453FF0"/>
    <w:rsid w:val="51EB4853"/>
    <w:rsid w:val="52070744"/>
    <w:rsid w:val="528D318A"/>
    <w:rsid w:val="52DC08CF"/>
    <w:rsid w:val="53852D5E"/>
    <w:rsid w:val="53A31472"/>
    <w:rsid w:val="53AD5221"/>
    <w:rsid w:val="540505F8"/>
    <w:rsid w:val="543A753C"/>
    <w:rsid w:val="54AD4386"/>
    <w:rsid w:val="54EF395F"/>
    <w:rsid w:val="55087B21"/>
    <w:rsid w:val="555333CB"/>
    <w:rsid w:val="558016A9"/>
    <w:rsid w:val="558A7288"/>
    <w:rsid w:val="558F2250"/>
    <w:rsid w:val="55A404BE"/>
    <w:rsid w:val="55A734CB"/>
    <w:rsid w:val="55B31E70"/>
    <w:rsid w:val="55C97F62"/>
    <w:rsid w:val="560E5574"/>
    <w:rsid w:val="5626000E"/>
    <w:rsid w:val="56B87A7B"/>
    <w:rsid w:val="5715598F"/>
    <w:rsid w:val="576C74F3"/>
    <w:rsid w:val="578A7759"/>
    <w:rsid w:val="57A473E6"/>
    <w:rsid w:val="57CF6D09"/>
    <w:rsid w:val="5875165E"/>
    <w:rsid w:val="58847F8F"/>
    <w:rsid w:val="58945F33"/>
    <w:rsid w:val="58AB10BF"/>
    <w:rsid w:val="58B45F80"/>
    <w:rsid w:val="58FC07E1"/>
    <w:rsid w:val="59322682"/>
    <w:rsid w:val="593B3D31"/>
    <w:rsid w:val="595B71BC"/>
    <w:rsid w:val="598C6FD1"/>
    <w:rsid w:val="59971C18"/>
    <w:rsid w:val="599F6C3E"/>
    <w:rsid w:val="59A93DB0"/>
    <w:rsid w:val="59A948AF"/>
    <w:rsid w:val="59AB2777"/>
    <w:rsid w:val="59E720E8"/>
    <w:rsid w:val="5A225F5C"/>
    <w:rsid w:val="5A6F0D53"/>
    <w:rsid w:val="5A7E245A"/>
    <w:rsid w:val="5A970E9E"/>
    <w:rsid w:val="5AD17245"/>
    <w:rsid w:val="5AE07E1D"/>
    <w:rsid w:val="5B34090B"/>
    <w:rsid w:val="5B4925A6"/>
    <w:rsid w:val="5C281CBF"/>
    <w:rsid w:val="5C337973"/>
    <w:rsid w:val="5C574921"/>
    <w:rsid w:val="5C5D5227"/>
    <w:rsid w:val="5C73646F"/>
    <w:rsid w:val="5CB14DA2"/>
    <w:rsid w:val="5D0A13CE"/>
    <w:rsid w:val="5D5C103F"/>
    <w:rsid w:val="5D6822CC"/>
    <w:rsid w:val="5DCF4033"/>
    <w:rsid w:val="5E4915C3"/>
    <w:rsid w:val="5E8A0A82"/>
    <w:rsid w:val="5F6D4136"/>
    <w:rsid w:val="5F742670"/>
    <w:rsid w:val="5FA71975"/>
    <w:rsid w:val="5FAC7B95"/>
    <w:rsid w:val="606E1E15"/>
    <w:rsid w:val="60822C84"/>
    <w:rsid w:val="60AB0A1F"/>
    <w:rsid w:val="60B665BB"/>
    <w:rsid w:val="60BC54C8"/>
    <w:rsid w:val="60C92AD5"/>
    <w:rsid w:val="60F01A70"/>
    <w:rsid w:val="6129614D"/>
    <w:rsid w:val="612B164B"/>
    <w:rsid w:val="61524620"/>
    <w:rsid w:val="623F0208"/>
    <w:rsid w:val="63240F67"/>
    <w:rsid w:val="634E4F86"/>
    <w:rsid w:val="63661D81"/>
    <w:rsid w:val="637F15E3"/>
    <w:rsid w:val="63D64B07"/>
    <w:rsid w:val="63DF02D4"/>
    <w:rsid w:val="640D59F2"/>
    <w:rsid w:val="642E335F"/>
    <w:rsid w:val="64517AF8"/>
    <w:rsid w:val="64BE685A"/>
    <w:rsid w:val="64FD1B9E"/>
    <w:rsid w:val="65664D92"/>
    <w:rsid w:val="657C0ECD"/>
    <w:rsid w:val="65CF7132"/>
    <w:rsid w:val="65EE4441"/>
    <w:rsid w:val="65FC27D0"/>
    <w:rsid w:val="660C268A"/>
    <w:rsid w:val="664803B2"/>
    <w:rsid w:val="66C14B65"/>
    <w:rsid w:val="675C5D8D"/>
    <w:rsid w:val="67AD5720"/>
    <w:rsid w:val="67BD2258"/>
    <w:rsid w:val="67DD4088"/>
    <w:rsid w:val="67E25D6B"/>
    <w:rsid w:val="688229DE"/>
    <w:rsid w:val="68A86526"/>
    <w:rsid w:val="69C60969"/>
    <w:rsid w:val="6A0C16F7"/>
    <w:rsid w:val="6A6078C8"/>
    <w:rsid w:val="6A6D34FC"/>
    <w:rsid w:val="6A6D5027"/>
    <w:rsid w:val="6A894DD0"/>
    <w:rsid w:val="6B31378F"/>
    <w:rsid w:val="6B3B2294"/>
    <w:rsid w:val="6BEF65B7"/>
    <w:rsid w:val="6C136D6D"/>
    <w:rsid w:val="6C353187"/>
    <w:rsid w:val="6C81017A"/>
    <w:rsid w:val="6C973076"/>
    <w:rsid w:val="6CD02EB0"/>
    <w:rsid w:val="6D100E7E"/>
    <w:rsid w:val="6DD74A74"/>
    <w:rsid w:val="6DEB0A5B"/>
    <w:rsid w:val="6E422837"/>
    <w:rsid w:val="6EF06C9C"/>
    <w:rsid w:val="6EF8049C"/>
    <w:rsid w:val="6EFA4214"/>
    <w:rsid w:val="6F284FF2"/>
    <w:rsid w:val="6F2B73CB"/>
    <w:rsid w:val="6F502086"/>
    <w:rsid w:val="6FAF638E"/>
    <w:rsid w:val="70100EB5"/>
    <w:rsid w:val="702316EB"/>
    <w:rsid w:val="70343BB0"/>
    <w:rsid w:val="703B0F88"/>
    <w:rsid w:val="70664376"/>
    <w:rsid w:val="71175551"/>
    <w:rsid w:val="71233EF6"/>
    <w:rsid w:val="713F266C"/>
    <w:rsid w:val="715D6706"/>
    <w:rsid w:val="715F1176"/>
    <w:rsid w:val="71C3238A"/>
    <w:rsid w:val="71E03B95"/>
    <w:rsid w:val="72AB5F51"/>
    <w:rsid w:val="72D80D10"/>
    <w:rsid w:val="72E2117A"/>
    <w:rsid w:val="72E66F89"/>
    <w:rsid w:val="73AB309B"/>
    <w:rsid w:val="73C76AF6"/>
    <w:rsid w:val="740C0C71"/>
    <w:rsid w:val="743505AC"/>
    <w:rsid w:val="74885AE1"/>
    <w:rsid w:val="74AB0875"/>
    <w:rsid w:val="74BB4668"/>
    <w:rsid w:val="75181859"/>
    <w:rsid w:val="755519C3"/>
    <w:rsid w:val="75EA329C"/>
    <w:rsid w:val="7657019E"/>
    <w:rsid w:val="769431A0"/>
    <w:rsid w:val="76B87F49"/>
    <w:rsid w:val="774B1697"/>
    <w:rsid w:val="77B5522E"/>
    <w:rsid w:val="77F66609"/>
    <w:rsid w:val="77FE4859"/>
    <w:rsid w:val="77FF1415"/>
    <w:rsid w:val="783D0D8F"/>
    <w:rsid w:val="784D49AD"/>
    <w:rsid w:val="78BC3DB7"/>
    <w:rsid w:val="78C5362E"/>
    <w:rsid w:val="78E811D1"/>
    <w:rsid w:val="79D10B67"/>
    <w:rsid w:val="7A223EAD"/>
    <w:rsid w:val="7A624B69"/>
    <w:rsid w:val="7A8F563A"/>
    <w:rsid w:val="7B193C74"/>
    <w:rsid w:val="7B704999"/>
    <w:rsid w:val="7C916151"/>
    <w:rsid w:val="7CAC1243"/>
    <w:rsid w:val="7CEF5ED1"/>
    <w:rsid w:val="7D5B0B3A"/>
    <w:rsid w:val="7D6A5EE2"/>
    <w:rsid w:val="7DCA0331"/>
    <w:rsid w:val="7DF10ED8"/>
    <w:rsid w:val="7DF80E09"/>
    <w:rsid w:val="7E1F3128"/>
    <w:rsid w:val="7E692828"/>
    <w:rsid w:val="7E6F1020"/>
    <w:rsid w:val="7F17671C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黑体" w:hAnsi="黑体" w:eastAsia="黑体" w:cs="Times New Roman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Plain Text"/>
    <w:basedOn w:val="1"/>
    <w:autoRedefine/>
    <w:qFormat/>
    <w:uiPriority w:val="0"/>
    <w:pPr>
      <w:widowControl w:val="0"/>
    </w:pPr>
    <w:rPr>
      <w:rFonts w:ascii="宋体" w:hAnsi="等线" w:eastAsia="等线"/>
      <w:kern w:val="2"/>
      <w:sz w:val="21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qFormat/>
    <w:uiPriority w:val="0"/>
    <w:pPr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BodyTextIndent2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customStyle="1" w:styleId="19">
    <w:name w:val="列表段落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1520</Characters>
  <Lines>1</Lines>
  <Paragraphs>1</Paragraphs>
  <TotalTime>0</TotalTime>
  <ScaleCrop>false</ScaleCrop>
  <LinksUpToDate>false</LinksUpToDate>
  <CharactersWithSpaces>1520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2023-12-29T06:04:00Z</dcterms:created>
  <dc:creator> 空﹉泣</dc:creator>
  <cp:lastModifiedBy>于维钢</cp:lastModifiedBy>
  <cp:lastPrinted>2025-10-10T02:07:00Z</cp:lastPrinted>
  <dcterms:modified xsi:type="dcterms:W3CDTF">2025-10-10T03:04:23Z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A6668F8D5DFD47CFAFCC5CEDB806BB3F_13</vt:lpwstr>
  </property>
  <property fmtid="{D5CDD505-2E9C-101B-9397-08002B2CF9AE}" pid="4" name="KSOTemplateDocerSaveRecord">
    <vt:lpwstr>eyJoZGlkIjoiOGI4NjI5OTBmMDM1ODFlMDkzNDFlZTFiMWNhZWU5ZTMiLCJ1c2VySWQiOiIxNzQyODY1MzYxIn0=</vt:lpwstr>
  </property>
</Properties>
</file>